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C32" w:rsidRPr="0021638C" w:rsidRDefault="00453C32" w:rsidP="00453C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21638C">
        <w:rPr>
          <w:rFonts w:ascii="Arial" w:eastAsia="Times New Roman" w:hAnsi="Arial" w:cs="Arial"/>
          <w:sz w:val="24"/>
          <w:szCs w:val="24"/>
          <w:lang w:eastAsia="ru-RU"/>
        </w:rPr>
        <w:t>ИНДИВИДУАЛЬНЫЙ СБОРНИК ЗАДАНИЙ</w:t>
      </w:r>
    </w:p>
    <w:p w:rsidR="00453C32" w:rsidRPr="0021638C" w:rsidRDefault="00453C32" w:rsidP="00453C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Вы должны выполнить все контрольные задания, представленные в сборнике!!!</w:t>
      </w:r>
    </w:p>
    <w:p w:rsidR="00453C32" w:rsidRPr="0021638C" w:rsidRDefault="00453C32" w:rsidP="00453C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3C32" w:rsidRPr="0021638C" w:rsidRDefault="00453C32" w:rsidP="00453C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</w:p>
    <w:p w:rsidR="00453C32" w:rsidRPr="0021638C" w:rsidRDefault="00453C32" w:rsidP="00453C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(фамилия, имя, отчество студентов)</w:t>
      </w:r>
    </w:p>
    <w:p w:rsidR="00453C32" w:rsidRPr="0021638C" w:rsidRDefault="00453C32" w:rsidP="00453C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3C32" w:rsidRPr="0021638C" w:rsidRDefault="00453C32" w:rsidP="00453C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Группа № ___________</w:t>
      </w:r>
    </w:p>
    <w:p w:rsidR="00453C32" w:rsidRPr="0021638C" w:rsidRDefault="00453C32" w:rsidP="00453C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3C32" w:rsidRPr="0021638C" w:rsidRDefault="00453C32" w:rsidP="00453C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«УПРАВЛЕНИЕ СОЦИАЛЬНО-ТРУДОВОЙ СФЕРОЙ РЕГИОНА»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1. Особенностью рынка труда является: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длительное взаимодействие продавца и покупателя;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большие объемы спроса и предложения;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подверженность сезонным колебаниям;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нет правильного варианта.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2. Спрос и предложение на труд зависят: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от фазы экономического цикла;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уровня и квалификации сотрудников;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степени автоматизации производства;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равновесной рыночной цены.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3. Рабочая сила – это: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совокупность работников с их квалификацией и навыками;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совокупность физических и духовных способностей человека, которые он использует в процессе труда;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носитель способности к труду;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нет правильного варианта.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4.</w:t>
      </w: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Согласно какой концепции спрос на рабочую силу регулируется не колебаниями рыночной цены на труд, а совокупным спросом?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неоклассической;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монетаристской;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кейнсианской;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марксистской.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5. Согласно монетаристскому подходу негативными факторами на рынке труда являются: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высокая конкуренция, сильные позиции профсоюзов, установление минимальной заработной платы;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низкий уровень квалификации работников, вмешательство государства в функционирование рынка труда;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отсутствие информации о вакансиях, невмешательство государства в функционирование рынка труда, сильные позиции профсоюзов;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установление минимальной заработной платы, отсутствие информации о вакансиях, сильные позиции профсоюзов.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6. Работа – это явление: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физическое;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механическое;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социально-экономическое;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общественное.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7. Покупатель на рынке труда приобретает: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рабочую силу;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способность к труду;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труд;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рабочее время.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8. </w:t>
      </w:r>
      <w:proofErr w:type="spellStart"/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Проранжируйте</w:t>
      </w:r>
      <w:proofErr w:type="spellEnd"/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степени важности для работника: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гарантия занятости;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перспектива профессионального роста;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заработная плата;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условия труда.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9. Согласно неоклассическому подходу: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специфика рынка труда объясняется спецификой динамики развития отдельных отраслей;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существует жесткая структура цен на рабочую силу и предпосылки их однонаправленного движения в сторону повышения;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цена на рабочую силу гибко реагирует на потребности рынка труда;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рабочая сила, являясь субъективным фактором производства, может сама активно влиять на свою цену.</w:t>
      </w:r>
    </w:p>
    <w:p w:rsidR="00453C32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10. Процесс обмена рабочей силы происходит: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в сфере обращения товара;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сфере обращения товара и сфере производства;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в) </w:t>
      </w:r>
      <w:proofErr w:type="gram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сферах</w:t>
      </w:r>
      <w:proofErr w:type="gram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обращения товара и жизненных благ;</w:t>
      </w:r>
    </w:p>
    <w:p w:rsidR="00453C32" w:rsidRPr="002F0205" w:rsidRDefault="00453C32" w:rsidP="00453C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г) </w:t>
      </w:r>
      <w:proofErr w:type="gram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сферах</w:t>
      </w:r>
      <w:proofErr w:type="gram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обращения товара и жизненных благ, а также в сфере производства.</w:t>
      </w:r>
    </w:p>
    <w:sectPr w:rsidR="00453C32" w:rsidRPr="002F0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C32"/>
    <w:rsid w:val="00453C32"/>
    <w:rsid w:val="005D0B06"/>
    <w:rsid w:val="00B612F6"/>
    <w:rsid w:val="00CB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2021-03-16T12:08:00Z</dcterms:created>
  <dcterms:modified xsi:type="dcterms:W3CDTF">2021-03-16T12:08:00Z</dcterms:modified>
</cp:coreProperties>
</file>